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46" w:after="0"/>
        <w:ind w:left="141"/>
        <w:jc w:val="both"/>
        <w:rPr/>
      </w:pPr>
      <w:r>
        <w:rPr>
          <w:b/>
          <w:bCs/>
        </w:rPr>
        <w:t>Załącznik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nr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2:</w:t>
      </w:r>
      <w:r>
        <w:rPr>
          <w:spacing w:val="-5"/>
        </w:rPr>
        <w:t xml:space="preserve"> </w:t>
      </w:r>
      <w:r>
        <w:rPr/>
        <w:t>OŚWIADCZENIE</w:t>
      </w:r>
      <w:r>
        <w:rPr>
          <w:spacing w:val="-4"/>
        </w:rPr>
        <w:t xml:space="preserve"> </w:t>
      </w:r>
      <w:r>
        <w:rPr/>
        <w:t>UCZESTNIKA</w:t>
      </w:r>
      <w:r>
        <w:rPr>
          <w:spacing w:val="-6"/>
        </w:rPr>
        <w:t xml:space="preserve"> </w:t>
      </w:r>
      <w:r>
        <w:rPr/>
        <w:t>PROJEKTU</w:t>
      </w:r>
      <w:r>
        <w:rPr>
          <w:spacing w:val="-5"/>
        </w:rPr>
        <w:t xml:space="preserve"> </w:t>
      </w:r>
      <w:r>
        <w:rPr/>
        <w:t>„WYGRANA RODZINA W WAŁBRZYCHU</w:t>
      </w:r>
      <w:r>
        <w:rPr>
          <w:spacing w:val="-2"/>
        </w:rPr>
        <w:t>”</w:t>
      </w:r>
    </w:p>
    <w:p>
      <w:pPr>
        <w:pStyle w:val="Textbody"/>
        <w:rPr/>
      </w:pPr>
      <w:r>
        <w:rPr/>
      </w:r>
    </w:p>
    <w:p>
      <w:pPr>
        <w:pStyle w:val="Title"/>
        <w:spacing w:lineRule="auto" w:line="240" w:before="0" w:after="0"/>
        <w:rPr/>
      </w:pPr>
      <w:r>
        <w:rPr/>
        <w:t>OŚWIADCZENIE</w:t>
      </w:r>
      <w:r>
        <w:rPr>
          <w:spacing w:val="-12"/>
        </w:rPr>
        <w:t xml:space="preserve"> </w:t>
      </w:r>
      <w:r>
        <w:rPr/>
        <w:t>UCZESTNIKA</w:t>
      </w:r>
      <w:r>
        <w:rPr>
          <w:spacing w:val="-7"/>
        </w:rPr>
        <w:t xml:space="preserve"> </w:t>
      </w:r>
      <w:r>
        <w:rPr/>
        <w:t>PROJEKTU</w:t>
      </w:r>
      <w:r>
        <w:rPr>
          <w:spacing w:val="-6"/>
        </w:rPr>
        <w:t xml:space="preserve"> </w:t>
      </w:r>
      <w:r>
        <w:rPr/>
        <w:t>„WYGRANA RODZINA W WAŁBRZYCHU</w:t>
      </w:r>
      <w:r>
        <w:rPr>
          <w:spacing w:val="-2"/>
        </w:rPr>
        <w:t>”</w:t>
      </w:r>
    </w:p>
    <w:p>
      <w:pPr>
        <w:pStyle w:val="Textbody"/>
        <w:spacing w:lineRule="auto" w:line="240" w:before="0" w:after="0"/>
        <w:ind w:left="4" w:right="1"/>
        <w:jc w:val="center"/>
        <w:rPr/>
      </w:pPr>
      <w:r>
        <w:rPr/>
        <w:t>(obowiązek</w:t>
      </w:r>
      <w:r>
        <w:rPr>
          <w:spacing w:val="-4"/>
        </w:rPr>
        <w:t xml:space="preserve"> </w:t>
      </w:r>
      <w:r>
        <w:rPr/>
        <w:t>informacyjny</w:t>
      </w:r>
      <w:r>
        <w:rPr>
          <w:spacing w:val="-2"/>
        </w:rPr>
        <w:t xml:space="preserve"> </w:t>
      </w:r>
      <w:r>
        <w:rPr/>
        <w:t>realizowany w</w:t>
      </w:r>
      <w:r>
        <w:rPr>
          <w:spacing w:val="-4"/>
        </w:rPr>
        <w:t xml:space="preserve"> </w:t>
      </w:r>
      <w:r>
        <w:rPr/>
        <w:t>związku</w:t>
      </w:r>
      <w:r>
        <w:rPr>
          <w:spacing w:val="-2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art.</w:t>
      </w:r>
      <w:r>
        <w:rPr>
          <w:spacing w:val="-5"/>
        </w:rPr>
        <w:t xml:space="preserve"> </w:t>
      </w:r>
      <w:r>
        <w:rPr/>
        <w:t>13</w:t>
      </w:r>
      <w:r>
        <w:rPr>
          <w:spacing w:val="-4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art.</w:t>
      </w:r>
      <w:r>
        <w:rPr>
          <w:spacing w:val="-4"/>
        </w:rPr>
        <w:t xml:space="preserve"> </w:t>
      </w:r>
      <w:r>
        <w:rPr/>
        <w:t>14</w:t>
      </w:r>
      <w:r>
        <w:rPr>
          <w:spacing w:val="-2"/>
        </w:rPr>
        <w:t xml:space="preserve"> </w:t>
      </w:r>
      <w:r>
        <w:rPr/>
        <w:t>Rozporządzenia</w:t>
      </w:r>
      <w:r>
        <w:rPr>
          <w:spacing w:val="-2"/>
        </w:rPr>
        <w:t xml:space="preserve">                                 </w:t>
      </w:r>
      <w:r>
        <w:rPr/>
        <w:t>Parlamentu Europejskiego i Rady (UE) 2016/679)</w:t>
      </w:r>
    </w:p>
    <w:p>
      <w:pPr>
        <w:pStyle w:val="Textbody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W celu wykonania obowiązku nałożonego art. 13 i 14 RODO</w:t>
      </w:r>
      <w:r>
        <w:rPr>
          <w:rStyle w:val="FootnoteReference"/>
          <w:rFonts w:cs="Calibri"/>
          <w:sz w:val="21"/>
          <w:szCs w:val="21"/>
        </w:rPr>
        <w:footnoteReference w:id="2"/>
      </w:r>
      <w:r>
        <w:rPr>
          <w:rFonts w:cs="Calibri"/>
          <w:sz w:val="21"/>
          <w:szCs w:val="21"/>
        </w:rPr>
        <w:t>, w związku z art. 88 ustawy o zasadach realizacji zadań finansowanych ze środków europejskich w perspektywie finansowej 2021-2027</w:t>
      </w:r>
      <w:r>
        <w:rPr>
          <w:rStyle w:val="FootnoteReference"/>
          <w:rFonts w:cs="Calibri"/>
          <w:sz w:val="21"/>
          <w:szCs w:val="21"/>
        </w:rPr>
        <w:footnoteReference w:id="3"/>
      </w:r>
      <w:r>
        <w:rPr>
          <w:rFonts w:cs="Calibri"/>
          <w:sz w:val="21"/>
          <w:szCs w:val="21"/>
        </w:rPr>
        <w:t>, informujemy</w:t>
        <w:br/>
        <w:t>o zasadach przetwarzania Państwa danych osobowych: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jc w:val="both"/>
        <w:textAlignment w:val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Administrator danych </w:t>
      </w:r>
    </w:p>
    <w:p>
      <w:pPr>
        <w:pStyle w:val="Normal"/>
        <w:suppressAutoHyphens w:val="false"/>
        <w:spacing w:before="0" w:after="0"/>
        <w:jc w:val="both"/>
        <w:rPr>
          <w:rFonts w:cs="Calibri"/>
          <w:b/>
          <w:sz w:val="21"/>
          <w:szCs w:val="21"/>
        </w:rPr>
      </w:pPr>
      <w:r>
        <w:rPr>
          <w:rFonts w:cs="Calibri"/>
          <w:sz w:val="21"/>
          <w:szCs w:val="21"/>
        </w:rPr>
        <w:t>Odrębnym administratorem Państwa danych są:</w:t>
      </w:r>
    </w:p>
    <w:p>
      <w:pPr>
        <w:pStyle w:val="Normal"/>
        <w:numPr>
          <w:ilvl w:val="0"/>
          <w:numId w:val="3"/>
        </w:numPr>
        <w:suppressAutoHyphens w:val="false"/>
        <w:spacing w:before="0" w:after="0"/>
        <w:ind w:hanging="283" w:left="567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Marszałek Województwa Dolnośląskiego z siedzibą we Wrocławiu, ul. Wybrzeże J. Słowackiego </w:t>
        <w:br/>
        <w:t>12-14, 50-411 Wrocław.</w:t>
      </w:r>
    </w:p>
    <w:p>
      <w:pPr>
        <w:pStyle w:val="Normal"/>
        <w:numPr>
          <w:ilvl w:val="0"/>
          <w:numId w:val="3"/>
        </w:numPr>
        <w:suppressAutoHyphens w:val="false"/>
        <w:spacing w:before="0" w:after="0"/>
        <w:ind w:hanging="283" w:left="567"/>
        <w:jc w:val="both"/>
        <w:textAlignment w:val="auto"/>
        <w:rPr>
          <w:rFonts w:cs="Calibri"/>
          <w:sz w:val="21"/>
          <w:szCs w:val="21"/>
        </w:rPr>
      </w:pPr>
      <w:r>
        <w:rPr>
          <w:sz w:val="21"/>
          <w:szCs w:val="21"/>
        </w:rPr>
        <w:t xml:space="preserve">Minister Właściwy do Spraw Rozwoju Regionalnego, pełniący funkcję Instytucji Zarządzającej dla Programu Fundusze Europejskie dla Rozwoju Społecznego 2021-2027, z siedzibą w Warszawie przy </w:t>
        <w:br/>
        <w:t xml:space="preserve">ul. Wspólnej 2/4, 00-926 Warszawa. Z Administratorem danych można się skontaktować poprzez adres e-mailowy: </w:t>
      </w:r>
      <w:hyperlink r:id="rId2">
        <w:r>
          <w:rPr>
            <w:rStyle w:val="Hyperlink"/>
            <w:sz w:val="21"/>
            <w:szCs w:val="21"/>
          </w:rPr>
          <w:t>kancelaria@mfipr.gov.pl</w:t>
        </w:r>
      </w:hyperlink>
      <w:r>
        <w:rPr>
          <w:sz w:val="21"/>
          <w:szCs w:val="21"/>
        </w:rPr>
        <w:t xml:space="preserve"> lub pisemnie przekazując korespondencję na adres siedziby Administratora.</w:t>
      </w:r>
    </w:p>
    <w:p>
      <w:pPr>
        <w:pStyle w:val="Normal"/>
        <w:numPr>
          <w:ilvl w:val="0"/>
          <w:numId w:val="3"/>
        </w:numPr>
        <w:suppressAutoHyphens w:val="false"/>
        <w:spacing w:before="0" w:after="0"/>
        <w:ind w:hanging="283" w:left="567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Jeśli mają Państwo pytania dotyczące przetwarzania danych osobowych, prosimy kontaktować się</w:t>
        <w:br/>
        <w:t xml:space="preserve">z wyznaczonym przez Administratora Inspektorem Ochrony Danych (IOD) w następujący sposób: </w:t>
      </w:r>
      <w:r>
        <w:rPr>
          <w:sz w:val="21"/>
          <w:szCs w:val="21"/>
        </w:rPr>
        <w:t>pocztą tradycyjną (ul. Wspólna 2/4, 00-926 Warszawa),</w:t>
      </w:r>
      <w:r>
        <w:rPr>
          <w:rFonts w:cs="Calibri"/>
          <w:sz w:val="21"/>
          <w:szCs w:val="21"/>
        </w:rPr>
        <w:t xml:space="preserve"> elektronicznie (adres e-mail: </w:t>
      </w:r>
      <w:hyperlink r:id="rId3">
        <w:r>
          <w:rPr>
            <w:rStyle w:val="Hyperlink"/>
            <w:rFonts w:cs="Calibri"/>
            <w:sz w:val="21"/>
            <w:szCs w:val="21"/>
          </w:rPr>
          <w:t>IOD@mfipr.gov.pl</w:t>
        </w:r>
      </w:hyperlink>
      <w:r>
        <w:rPr>
          <w:rFonts w:cs="Calibri"/>
          <w:sz w:val="21"/>
          <w:szCs w:val="21"/>
        </w:rPr>
        <w:t xml:space="preserve">) 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jc w:val="both"/>
        <w:textAlignment w:val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Cel przetwarzania danych</w:t>
      </w:r>
    </w:p>
    <w:p>
      <w:pPr>
        <w:pStyle w:val="Default"/>
        <w:jc w:val="both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Dane osobowe będą przetwarzane w związku z realizacją projektu „</w:t>
      </w:r>
      <w:r>
        <w:rPr>
          <w:rFonts w:cs="Calibri" w:ascii="Calibri" w:hAnsi="Calibri"/>
          <w:b/>
          <w:bCs/>
          <w:sz w:val="21"/>
          <w:szCs w:val="21"/>
        </w:rPr>
        <w:t>Wygrana Rodzina w Wałbrzychu”, dofinansowanego ze środków programu: Fundusze Europejskie dla Rozwoju Społecznego 2021-2027, Działanie: FERS.05.01, numer wniosku: FERS.05.01-IZ.00-0050/24</w:t>
      </w:r>
      <w:r>
        <w:rPr>
          <w:rFonts w:eastAsia="Times New Roman" w:cs="Calibri" w:ascii="Calibri" w:hAnsi="Calibri"/>
          <w:b/>
          <w:bCs/>
          <w:sz w:val="21"/>
          <w:szCs w:val="21"/>
          <w:lang w:eastAsia="pl-PL"/>
        </w:rPr>
        <w:t xml:space="preserve"> </w:t>
      </w:r>
      <w:r>
        <w:rPr>
          <w:rFonts w:cs="Calibri" w:ascii="Calibri" w:hAnsi="Calibri"/>
          <w:sz w:val="21"/>
          <w:szCs w:val="21"/>
        </w:rPr>
        <w:t xml:space="preserve">w szczególności w celu monitorowania, sprawozdawczości, komunikacji, publikacji, ewaluacji, zarządzania finansowego, weryfikacji i audytów oraz do celów określania kwalifikowalności uczestników. 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jc w:val="both"/>
        <w:textAlignment w:val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Podstawa przetwarzania </w:t>
      </w:r>
    </w:p>
    <w:p>
      <w:pPr>
        <w:pStyle w:val="Normal"/>
        <w:spacing w:before="0"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Państwa dane osobowe będą przetwarzane w związku z tym, że: 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0"/>
        <w:contextualSpacing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Przetwarzanie jest niezbędne do wypełnienia obowiązku prawnego ciążącego na administratorze </w:t>
      </w:r>
      <w:r>
        <w:rPr>
          <w:rFonts w:eastAsia="Times New Roman"/>
          <w:sz w:val="21"/>
          <w:szCs w:val="21"/>
          <w:lang w:eastAsia="pl-PL"/>
        </w:rPr>
        <w:t>(art. 6 ust. 1 lit. c, art. 9 ust. 2 lit. g oraz art. 10</w:t>
      </w:r>
      <w:r>
        <w:rPr>
          <w:rStyle w:val="FootnoteReference"/>
          <w:rFonts w:eastAsia="Times New Roman"/>
          <w:sz w:val="21"/>
          <w:szCs w:val="21"/>
          <w:lang w:eastAsia="pl-PL"/>
        </w:rPr>
        <w:footnoteReference w:id="4"/>
      </w:r>
      <w:r>
        <w:rPr>
          <w:rFonts w:eastAsia="Times New Roman"/>
          <w:sz w:val="21"/>
          <w:szCs w:val="21"/>
          <w:lang w:eastAsia="pl-PL"/>
        </w:rPr>
        <w:t xml:space="preserve"> RODO)</w:t>
      </w:r>
      <w:r>
        <w:rPr>
          <w:sz w:val="21"/>
          <w:szCs w:val="21"/>
        </w:rPr>
        <w:t xml:space="preserve">, który określa: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false"/>
        <w:spacing w:before="0" w:after="0"/>
        <w:ind w:hanging="284" w:left="851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false"/>
        <w:spacing w:before="0" w:after="0"/>
        <w:ind w:hanging="284" w:left="851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false"/>
        <w:spacing w:before="0" w:after="0"/>
        <w:ind w:hanging="284" w:left="851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ustawa z dnia 28 kwietnia 2022 r. o zasadach realizacji zadań finansowanych ze środków europejskich w perspektywie finansowej 2021-2027, w szczególności art. 87-93,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false"/>
        <w:spacing w:before="0" w:after="0"/>
        <w:ind w:hanging="284" w:left="851"/>
        <w:jc w:val="both"/>
        <w:textAlignment w:val="auto"/>
        <w:rPr>
          <w:rFonts w:cs="Calibri"/>
          <w:iCs/>
          <w:sz w:val="21"/>
          <w:szCs w:val="21"/>
        </w:rPr>
      </w:pPr>
      <w:r>
        <w:rPr>
          <w:rFonts w:cs="Calibri"/>
          <w:bCs/>
          <w:sz w:val="21"/>
          <w:szCs w:val="21"/>
        </w:rPr>
        <w:t>ustawa z 14 czerwca 1960 r. - Kodeks postępowania administracyjnego,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false"/>
        <w:spacing w:before="0" w:after="0"/>
        <w:ind w:hanging="284" w:left="851"/>
        <w:jc w:val="both"/>
        <w:textAlignment w:val="auto"/>
        <w:rPr>
          <w:rFonts w:cs="Calibri"/>
          <w:i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ustawa z 27 sierpnia 2009 r. o finansach publicznych. 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jc w:val="both"/>
        <w:textAlignment w:val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Zakres przetwarzanych danych.</w:t>
      </w:r>
    </w:p>
    <w:p>
      <w:pPr>
        <w:pStyle w:val="Normal"/>
        <w:suppressAutoHyphens w:val="false"/>
        <w:spacing w:before="0" w:after="0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Zakres danych, które możemy przetwarzać został określony w art. 87 ust.2 ustawy wdrożeniowej.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jc w:val="both"/>
        <w:textAlignment w:val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Sposób pozyskiwania danych </w:t>
      </w:r>
    </w:p>
    <w:p>
      <w:pPr>
        <w:pStyle w:val="Normal"/>
        <w:spacing w:before="0"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Dane pozyskujemy bezpośrednio od osób, których one dotyczą, albo od instytucji i podmiotów zaangażowanych w realizację Programu, w tym w szczególności od wnioskodawców, beneficjentów, partnerów. Podanie danych jest dobrowolne, ale konieczne do realizacji wyżej wymienionego celu. Odmowa ich podania jest równoznaczna z brakiem możliwości podjęcia stosownych działań i możliwości udzielenia wsparcia w ramach  projektu.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jc w:val="both"/>
        <w:textAlignment w:val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Dostęp do danych osobowych</w:t>
      </w:r>
    </w:p>
    <w:p>
      <w:pPr>
        <w:pStyle w:val="Normal"/>
        <w:spacing w:before="0"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Dostęp do Państwa danych osobowych mają pracownicy i współpracownicy administratora. Ponadto Państwa dane osobowe mogą być powierzane lub udostępniane w zakresie realizowanego zadania, podmiotom, które mogą występować jako odrębni administratorzy danych lub podmiotom przetwarzającym dane na podstawie zawartej odrębnej umowy powierzenia danych tj. w szczególności; </w:t>
      </w:r>
    </w:p>
    <w:p>
      <w:pPr>
        <w:pStyle w:val="Normal"/>
        <w:numPr>
          <w:ilvl w:val="0"/>
          <w:numId w:val="4"/>
        </w:numPr>
        <w:suppressAutoHyphens w:val="false"/>
        <w:spacing w:before="0" w:after="0"/>
        <w:ind w:hanging="284" w:left="568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na podstawie zawartej umowy o dofinansowanie projektu „Wygrana Rodzina w Wałbrzychu” Gminie Wałbrzych – Miastu na prawach powiatu z siedzibą przy pl. Magistrackim 1, 58-300 Wałbrzych. Mogą Państwo również kontaktować się z  Inspektorem Ochrony Danych Gminy Wałbrzych – Miasta na prawach powiatu poprzez email:  </w:t>
      </w:r>
      <w:hyperlink r:id="rId4">
        <w:r>
          <w:rPr>
            <w:rStyle w:val="Hyperlink"/>
            <w:sz w:val="21"/>
            <w:szCs w:val="21"/>
          </w:rPr>
          <w:t>iodo@um.walbrzych.pl</w:t>
        </w:r>
      </w:hyperlink>
      <w:r>
        <w:rPr>
          <w:rFonts w:cs="Calibri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4"/>
        </w:numPr>
        <w:suppressAutoHyphens w:val="false"/>
        <w:spacing w:before="0" w:after="0"/>
        <w:ind w:hanging="284" w:left="568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podmiotom, którym zlecono wykonywanie zadań w FERS 2021-2027, w tym m.in.: Beneficjentom projektu (Partnerom)  tj. </w:t>
      </w:r>
      <w:r>
        <w:rPr>
          <w:rFonts w:cs="Calibri"/>
          <w:color w:val="000000"/>
          <w:sz w:val="21"/>
          <w:szCs w:val="21"/>
        </w:rPr>
        <w:t>Fundacji Edukacji Europejskiej wpisanej do rejestru sądowego pod numerem KRS: 0000117278 z siedzibą przy ul. Dmowskiego 2/4 58</w:t>
        <w:noBreakHyphen/>
        <w:t xml:space="preserve">300 Wałbrzych, reprezentowaną przez </w:t>
        <w:br/>
        <w:t xml:space="preserve">Zarząd Fundacji tel. :(+48) 607262463 adres poczty e-mail: </w:t>
      </w:r>
      <w:hyperlink r:id="rId5">
        <w:r>
          <w:rPr>
            <w:rStyle w:val="Hyperlink"/>
            <w:rFonts w:cs="Calibri"/>
            <w:sz w:val="21"/>
            <w:szCs w:val="21"/>
          </w:rPr>
          <w:t>sekretariat@fee.org.pl</w:t>
        </w:r>
      </w:hyperlink>
      <w:r>
        <w:rPr/>
        <w:t>.</w:t>
      </w:r>
      <w:r>
        <w:rPr>
          <w:rFonts w:cs="Calibri"/>
          <w:color w:val="00000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Mogą Państwo również kontaktować się z  Inspektorem Ochrony Danych Fundacji poprzez email:  </w:t>
      </w:r>
      <w:r>
        <w:rPr>
          <w:rStyle w:val="Hyperlink"/>
          <w:sz w:val="21"/>
          <w:szCs w:val="21"/>
        </w:rPr>
        <w:t>iod2@synergiacosnulting.pl</w:t>
      </w:r>
    </w:p>
    <w:p>
      <w:pPr>
        <w:pStyle w:val="Normal"/>
        <w:numPr>
          <w:ilvl w:val="0"/>
          <w:numId w:val="4"/>
        </w:numPr>
        <w:suppressAutoHyphens w:val="false"/>
        <w:spacing w:before="0" w:after="0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podmiotom, którym zlecono wykonywanie zadań w FERS 2021-2027, w tym m.in.: Realizatorowi projektu - Miejskiemu Ośrodkowi Pomocy Społecznej w Wałbrzychu przy ul. Kilińskiego 1, 58-300 Wałbrzych. Mogą Państwo również kontaktować się z  Inspektorem Ochrony Danych MOPS poprzez email: </w:t>
      </w:r>
      <w:hyperlink r:id="rId6">
        <w:r>
          <w:rPr>
            <w:rStyle w:val="Hyperlink"/>
            <w:rFonts w:cs="Calibri"/>
            <w:sz w:val="21"/>
            <w:szCs w:val="21"/>
          </w:rPr>
          <w:t>iod@mops.walbrzych.pl</w:t>
        </w:r>
      </w:hyperlink>
    </w:p>
    <w:p>
      <w:pPr>
        <w:pStyle w:val="Normal"/>
        <w:numPr>
          <w:ilvl w:val="0"/>
          <w:numId w:val="4"/>
        </w:numPr>
        <w:suppressAutoHyphens w:val="false"/>
        <w:spacing w:before="0" w:after="0"/>
        <w:ind w:hanging="284" w:left="568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Podmioty wymienione w pkt 1-3 są odrębnymi administratorami danych osobowych zgodnie z</w:t>
      </w:r>
      <w:r>
        <w:rPr>
          <w:rFonts w:cs="Calibri"/>
          <w:b/>
          <w:bCs/>
          <w:color w:val="00000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art. 87 ust. 1 ustawy z dnia 28 kwietnia 2022 r. o zasadach realizacji zadań finansowanych ze środków europejskich w perspektywie finansowej 2021–2027 (Dz.U. 2022 poz. 1079 ze zm.). Organom Komisji </w:t>
        <w:br/>
        <w:t>Europejskiej, ministrowi właściwemu do spraw rozwoju regionalnego, ministrowi właściwemu do spraw finansów publicznych, prezesowi zakładu ubezpieczeń społecznych, podmiotom, które wykonują dla nas usługi związane z obsługą i rozwojem systemów teleinformatycznych, a także zapewnieniem łączności, np. dostawcom rozwiązań IT i operatorom telekomunikacyjnym.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jc w:val="both"/>
        <w:textAlignment w:val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Okres przechowywania danych</w:t>
      </w:r>
      <w:r>
        <w:rPr>
          <w:rFonts w:cs="Calibri"/>
          <w:b/>
          <w:sz w:val="21"/>
          <w:szCs w:val="21"/>
          <w:highlight w:val="yellow"/>
        </w:rPr>
        <w:t xml:space="preserve"> </w:t>
      </w:r>
    </w:p>
    <w:p>
      <w:pPr>
        <w:pStyle w:val="Normal"/>
        <w:spacing w:before="0"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Dane osobowe są przechowywane przez okres niezbędny do realizacji celów określonych w punkcie II. 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jc w:val="both"/>
        <w:textAlignment w:val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Prawa osób, których dane dotyczą</w:t>
      </w:r>
    </w:p>
    <w:p>
      <w:pPr>
        <w:pStyle w:val="Normal"/>
        <w:spacing w:before="0"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Przysługują Państwu następujące prawa: 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hanging="357" w:left="714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prawo dostępu do swoich danych oraz otrzymania ich kopii (art. 15 RODO), 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hanging="357" w:left="714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prawo do sprostowania swoich danych (art. 16 RODO),  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hanging="357" w:left="714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prawo do usunięcia swoich danych (art. 17 RODO) - jeśli nie zaistniały okoliczności, o których mowa w art. 17 ust. 3 RODO,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hanging="357" w:left="714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prawo do żądania od administratora ograniczenia przetwarzania swoich danych (art. 18 RODO),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hanging="357" w:left="714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prawo do przenoszenia swoich danych (art. 20 RODO) – jeśli przetwarzanie odbywa się na podstawie umowy: w celu jej zawarcia lub realizacji (w myśl art. 6 ust.1 lit. b RODO oraz w sposób  zautomatyzowany</w:t>
      </w:r>
      <w:r>
        <w:rPr>
          <w:rFonts w:cs="Calibri"/>
          <w:sz w:val="16"/>
          <w:szCs w:val="16"/>
        </w:rPr>
        <w:t>*,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hanging="357" w:left="714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ind w:hanging="357" w:left="714"/>
        <w:jc w:val="both"/>
        <w:textAlignment w:val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</w:t>
        <w:br/>
        <w:t>w Polsce.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jc w:val="both"/>
        <w:textAlignment w:val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Zautomatyzowane podejmowanie decyzji</w:t>
      </w:r>
    </w:p>
    <w:p>
      <w:pPr>
        <w:pStyle w:val="Normal"/>
        <w:spacing w:before="0"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Dane osobowe nie będą podlegały zautomatyzowanemu podejmowaniu decyzji, w tym profilowaniu.</w:t>
      </w:r>
    </w:p>
    <w:p>
      <w:pPr>
        <w:pStyle w:val="Normal"/>
        <w:numPr>
          <w:ilvl w:val="0"/>
          <w:numId w:val="6"/>
        </w:numPr>
        <w:suppressAutoHyphens w:val="false"/>
        <w:spacing w:before="0" w:after="0"/>
        <w:jc w:val="both"/>
        <w:textAlignment w:val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Przekazywanie danych do państwa trzeciego</w:t>
      </w:r>
    </w:p>
    <w:p>
      <w:pPr>
        <w:pStyle w:val="Normal"/>
        <w:spacing w:before="0" w:after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Państwa dane osobowe nie będą przekazywane do państwa trzeciego.</w:t>
      </w:r>
    </w:p>
    <w:p>
      <w:pPr>
        <w:pStyle w:val="Normal"/>
        <w:spacing w:before="0" w:after="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Aptos" w:hAnsi="Aptos" w:asciiTheme="minorHAnsi" w:hAnsiTheme="minorHAnsi"/>
          <w:sz w:val="16"/>
          <w:szCs w:val="16"/>
        </w:rPr>
      </w:pPr>
      <w:r>
        <w:rPr>
          <w:rFonts w:ascii="Aptos" w:hAnsi="Aptos" w:asciiTheme="minorHAnsi" w:hAnsiTheme="minorHAnsi"/>
          <w:sz w:val="16"/>
          <w:szCs w:val="16"/>
        </w:rPr>
        <w:t>* W przypadku osoby nieposiadającej zdolności do czynności prawnych, fakt zapoznania się z powyższymi informacjami potwierdza jego opiekun prawny.</w:t>
      </w:r>
    </w:p>
    <w:p>
      <w:pPr>
        <w:pStyle w:val="Normal"/>
        <w:spacing w:lineRule="auto" w:line="240" w:before="0" w:after="0"/>
        <w:jc w:val="both"/>
        <w:rPr>
          <w:rFonts w:ascii="Aptos" w:hAnsi="Aptos" w:asciiTheme="minorHAnsi" w:hAnsiTheme="minorHAnsi"/>
          <w:sz w:val="16"/>
          <w:szCs w:val="16"/>
        </w:rPr>
      </w:pPr>
      <w:r>
        <w:rPr>
          <w:rFonts w:ascii="Aptos" w:hAnsi="Aptos" w:asciiTheme="minorHAnsi" w:hAnsiTheme="minorHAnsi"/>
          <w:sz w:val="16"/>
          <w:szCs w:val="16"/>
        </w:rPr>
        <w:t>* Do automatyzacji procesu przetwarzania danych osobowych wystarczy, że dane te są zapisane na dysku komputera.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ListParagraph"/>
        <w:tabs>
          <w:tab w:val="clear" w:pos="708"/>
          <w:tab w:val="left" w:pos="1000" w:leader="none"/>
          <w:tab w:val="left" w:pos="1002" w:leader="none"/>
        </w:tabs>
        <w:spacing w:lineRule="auto" w:line="240" w:before="0" w:after="0"/>
        <w:ind w:hanging="360" w:left="501" w:right="141"/>
        <w:jc w:val="left"/>
        <w:rPr>
          <w:sz w:val="18"/>
          <w:szCs w:val="18"/>
        </w:rPr>
      </w:pPr>
      <w:r>
        <w:rPr>
          <w:spacing w:val="-2"/>
          <w:sz w:val="18"/>
          <w:szCs w:val="18"/>
        </w:rPr>
        <w:t>Wałbrzych, dnia …………………………………..</w:t>
        <w:tab/>
        <w:tab/>
      </w:r>
      <w:r>
        <w:rPr>
          <w:b/>
          <w:bCs/>
          <w:spacing w:val="-2"/>
          <w:sz w:val="18"/>
          <w:szCs w:val="18"/>
        </w:rPr>
        <w:tab/>
        <w:tab/>
        <w:t>…………..…………………………………………………</w:t>
      </w:r>
    </w:p>
    <w:p>
      <w:pPr>
        <w:pStyle w:val="Textbody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ab/>
        <w:tab/>
        <w:tab/>
        <w:t xml:space="preserve">  (podpis Uczestnika/Uczestniczki projektu)</w:t>
      </w:r>
    </w:p>
    <w:p>
      <w:pPr>
        <w:pStyle w:val="Standard"/>
        <w:spacing w:lineRule="auto" w:line="240" w:before="0" w:after="0"/>
        <w:jc w:val="center"/>
        <w:rPr/>
      </w:pPr>
      <w:r>
        <w:rPr/>
      </w:r>
    </w:p>
    <w:p>
      <w:pPr>
        <w:pStyle w:val="Standard"/>
        <w:spacing w:lineRule="auto" w:line="240" w:before="0" w:after="0"/>
        <w:jc w:val="center"/>
        <w:rPr>
          <w:sz w:val="18"/>
          <w:szCs w:val="18"/>
        </w:rPr>
      </w:pPr>
      <w:r>
        <w:rPr>
          <w:rFonts w:cs="Calibri"/>
          <w:color w:val="000000"/>
          <w:spacing w:val="-2"/>
          <w:sz w:val="18"/>
          <w:szCs w:val="18"/>
        </w:rPr>
        <w:t>Projekt „</w:t>
      </w:r>
      <w:r>
        <w:rPr>
          <w:rFonts w:cs="Calibri"/>
          <w:i/>
          <w:iCs/>
          <w:color w:val="000000"/>
          <w:spacing w:val="-2"/>
          <w:sz w:val="18"/>
          <w:szCs w:val="18"/>
        </w:rPr>
        <w:t xml:space="preserve">Wygrana Rodzina w Wałbrzychu” </w:t>
      </w:r>
      <w:r>
        <w:rPr>
          <w:rFonts w:cs="Calibri"/>
          <w:color w:val="000000"/>
          <w:spacing w:val="-2"/>
          <w:sz w:val="18"/>
          <w:szCs w:val="18"/>
        </w:rPr>
        <w:t>dofinansowany</w:t>
      </w:r>
      <w:r>
        <w:rPr>
          <w:rFonts w:cs="Calibri"/>
          <w:i/>
          <w:iCs/>
          <w:color w:val="000000"/>
          <w:spacing w:val="-2"/>
          <w:sz w:val="18"/>
          <w:szCs w:val="18"/>
        </w:rPr>
        <w:t xml:space="preserve">  </w:t>
      </w:r>
      <w:r>
        <w:rPr>
          <w:rFonts w:cs="Calibri"/>
          <w:color w:val="000000"/>
          <w:spacing w:val="-2"/>
          <w:sz w:val="18"/>
          <w:szCs w:val="18"/>
        </w:rPr>
        <w:t>w ramach programu: Fundusze</w:t>
      </w:r>
    </w:p>
    <w:p>
      <w:pPr>
        <w:pStyle w:val="Standard"/>
        <w:spacing w:lineRule="auto" w:line="240" w:before="0"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Europejskie dla Rozwoju Społecznego 2021-2027 współfinansowanego ze środków Europejskiego</w:t>
      </w:r>
    </w:p>
    <w:p>
      <w:pPr>
        <w:pStyle w:val="Standard"/>
        <w:spacing w:before="0" w:after="160"/>
        <w:jc w:val="center"/>
        <w:rPr>
          <w:sz w:val="18"/>
          <w:szCs w:val="18"/>
        </w:rPr>
      </w:pPr>
      <w:r>
        <w:rPr>
          <w:rFonts w:cs="Calibri"/>
          <w:sz w:val="18"/>
          <w:szCs w:val="18"/>
        </w:rPr>
        <w:t>Funduszu Społecznego Plus</w:t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footnotePr>
        <w:numFmt w:val="decimal"/>
      </w:footnotePr>
      <w:type w:val="nextPage"/>
      <w:pgSz w:w="11906" w:h="16838"/>
      <w:pgMar w:left="1417" w:right="1417" w:gutter="0" w:header="568" w:top="1417" w:footer="174" w:bottom="184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ptos">
    <w:charset w:val="ee"/>
    <w:family w:val="swiss"/>
    <w:pitch w:val="variable"/>
  </w:font>
  <w:font w:name="Aptos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760720" cy="812800"/>
          <wp:effectExtent l="0" t="0" r="0" b="0"/>
          <wp:docPr id="3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Footer"/>
      <w:rPr/>
    </w:pPr>
    <w:r>
      <w:rPr/>
    </w:r>
  </w:p>
  <w:p>
    <w:pPr>
      <w:pStyle w:val="Footer"/>
      <w:spacing w:before="0" w:after="1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760720" cy="812800"/>
          <wp:effectExtent l="0" t="0" r="0" b="0"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Footer"/>
      <w:rPr/>
    </w:pPr>
    <w:r>
      <w:rPr/>
    </w:r>
  </w:p>
  <w:p>
    <w:pPr>
      <w:pStyle w:val="Footer"/>
      <w:spacing w:before="0" w:after="16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hanging="142" w:left="142"/>
        <w:rPr>
          <w:rFonts w:ascii="Aptos" w:hAnsi="Aptos" w:cs="Aptos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ptos" w:ascii="Aptos" w:hAnsi="Aptos" w:asciiTheme="minorHAnsi" w:cstheme="minorHAnsi" w:hAnsiTheme="minorHAnsi"/>
          <w:sz w:val="16"/>
          <w:szCs w:val="16"/>
        </w:rPr>
        <w:tab/>
        <w:t xml:space="preserve"> </w:t>
      </w:r>
      <w:r>
        <w:rPr>
          <w:rFonts w:cs="Aptos" w:ascii="Aptos" w:hAnsi="Aptos" w:asciiTheme="minorHAnsi" w:cstheme="minorHAnsi" w:hAnsiTheme="minorHAnsi"/>
          <w:sz w:val="16"/>
          <w:szCs w:val="16"/>
        </w:rPr>
        <w:t>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>
      <w:pPr>
        <w:pStyle w:val="FootnoteText"/>
        <w:ind w:hanging="142" w:left="142"/>
        <w:rPr>
          <w:rFonts w:ascii="Aptos" w:hAnsi="Aptos" w:cs="Aptos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ptos" w:ascii="Aptos" w:hAnsi="Aptos" w:asciiTheme="minorHAnsi" w:cstheme="minorHAnsi" w:hAnsiTheme="minorHAnsi"/>
          <w:sz w:val="16"/>
          <w:szCs w:val="16"/>
        </w:rPr>
        <w:tab/>
        <w:t xml:space="preserve"> </w:t>
      </w:r>
      <w:r>
        <w:rPr>
          <w:rFonts w:cs="Aptos" w:ascii="Aptos" w:hAnsi="Aptos" w:asciiTheme="minorHAnsi" w:cstheme="minorHAnsi" w:hAnsiTheme="minorHAnsi"/>
          <w:sz w:val="16"/>
          <w:szCs w:val="16"/>
        </w:rPr>
        <w:t>Ustawa z dnia 28 kwietnia 2022 r o zasadach realizacji zadań finansowanych ze środków europejskich w perspektywie finansowej 2021-2027 (Dz.U. 2022 poz. 1079), zwana dalej „ustawą wdrożeniową”.</w:t>
      </w:r>
    </w:p>
  </w:footnote>
  <w:footnote w:id="4">
    <w:p>
      <w:pPr>
        <w:pStyle w:val="FootnoteText"/>
        <w:rPr>
          <w:rFonts w:ascii="Aptos" w:hAnsi="Aptos" w:ascii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ptos" w:hAnsi="Aptos" w:asciiTheme="minorHAnsi" w:hAnsiTheme="minorHAnsi"/>
          <w:sz w:val="16"/>
          <w:szCs w:val="16"/>
        </w:rPr>
        <w:t xml:space="preserve"> </w:t>
      </w:r>
      <w:r>
        <w:rPr>
          <w:rFonts w:ascii="Aptos" w:hAnsi="Aptos" w:asciiTheme="minorHAnsi" w:hAnsiTheme="minorHAnsi"/>
          <w:sz w:val="16"/>
          <w:szCs w:val="16"/>
        </w:rPr>
        <w:t>Dotyczy wyłącznie projektów aktywizujących osoby odbywające karę pozbawienia wolności.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  <w:drawing>
        <wp:inline distT="0" distB="0" distL="0" distR="0">
          <wp:extent cx="5760720" cy="104267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  <w:drawing>
        <wp:inline distT="0" distB="0" distL="0" distR="0">
          <wp:extent cx="5760720" cy="1042670"/>
          <wp:effectExtent l="0" t="0" r="0" b="0"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Heading2">
    <w:name w:val="heading 2"/>
    <w:basedOn w:val="Standard"/>
    <w:uiPriority w:val="9"/>
    <w:semiHidden/>
    <w:unhideWhenUsed/>
    <w:qFormat/>
    <w:pPr>
      <w:spacing w:before="1" w:after="0"/>
      <w:ind w:left="139"/>
      <w:jc w:val="center"/>
      <w:outlineLvl w:val="1"/>
    </w:pPr>
    <w:rPr>
      <w:rFonts w:ascii="Times New Roman" w:hAnsi="Times New Roman"/>
      <w:b/>
      <w:bCs/>
      <w:lang w:eastAsia="en-US"/>
    </w:rPr>
  </w:style>
  <w:style w:type="paragraph" w:styleId="Heading3">
    <w:name w:val="heading 3"/>
    <w:basedOn w:val="Standard"/>
    <w:uiPriority w:val="9"/>
    <w:semiHidden/>
    <w:unhideWhenUsed/>
    <w:qFormat/>
    <w:pPr>
      <w:ind w:left="137"/>
      <w:jc w:val="center"/>
      <w:outlineLvl w:val="2"/>
    </w:pPr>
    <w:rPr>
      <w:rFonts w:ascii="Times New Roman" w:hAnsi="Times New Roman"/>
      <w:b/>
      <w:bCs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Znakiprzypiswdolnych">
    <w:name w:val="Znaki przypisów dolnych"/>
    <w:uiPriority w:val="99"/>
    <w:qFormat/>
    <w:rsid w:val="006a3ef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6a3ef2"/>
    <w:rPr>
      <w:rFonts w:ascii="Times New Roman" w:hAnsi="Times New Roman"/>
      <w:kern w:val="0"/>
      <w:sz w:val="20"/>
      <w:szCs w:val="20"/>
      <w:lang w:eastAsia="ar-SA"/>
    </w:rPr>
  </w:style>
  <w:style w:type="character" w:styleId="Hyperlink">
    <w:name w:val="Hyperlink"/>
    <w:uiPriority w:val="99"/>
    <w:rsid w:val="006a3ef2"/>
    <w:rPr>
      <w:color w:val="0000FF"/>
      <w:u w:val="single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96752"/>
    <w:rPr>
      <w:color w:val="605E5C"/>
      <w:shd w:fill="E1DFDD" w:val="clear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16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pPr/>
    <w:rPr/>
  </w:style>
  <w:style w:type="paragraph" w:styleId="Footer">
    <w:name w:val="footer"/>
    <w:basedOn w:val="Gwkaistopka"/>
    <w:pPr/>
    <w:rPr/>
  </w:style>
  <w:style w:type="paragraph" w:styleId="NormalWeb">
    <w:name w:val="Normal (Web)"/>
    <w:basedOn w:val="Normal"/>
    <w:qFormat/>
    <w:pPr/>
    <w:rPr>
      <w:rFonts w:ascii="Times New Roman" w:hAnsi="Times New Roman"/>
    </w:rPr>
  </w:style>
  <w:style w:type="paragraph" w:styleId="Textbody" w:customStyle="1">
    <w:name w:val="Text body"/>
    <w:basedOn w:val="Standard"/>
    <w:qFormat/>
    <w:pPr/>
    <w:rPr>
      <w:rFonts w:eastAsia="Calibri" w:cs="Calibri"/>
      <w:sz w:val="22"/>
      <w:szCs w:val="22"/>
      <w:lang w:eastAsia="en-US"/>
    </w:rPr>
  </w:style>
  <w:style w:type="paragraph" w:styleId="Title">
    <w:name w:val="Title"/>
    <w:basedOn w:val="Standard"/>
    <w:uiPriority w:val="10"/>
    <w:qFormat/>
    <w:pPr>
      <w:ind w:left="3" w:right="4"/>
      <w:jc w:val="center"/>
    </w:pPr>
    <w:rPr>
      <w:rFonts w:eastAsia="Calibri" w:cs="Calibri"/>
      <w:b/>
      <w:bCs/>
      <w:sz w:val="22"/>
      <w:szCs w:val="22"/>
      <w:lang w:eastAsia="en-US"/>
    </w:rPr>
  </w:style>
  <w:style w:type="paragraph" w:styleId="ListParagraph">
    <w:name w:val="List Paragraph"/>
    <w:basedOn w:val="Standard"/>
    <w:qFormat/>
    <w:pPr>
      <w:spacing w:before="60" w:after="0"/>
      <w:ind w:hanging="360" w:left="501"/>
      <w:jc w:val="both"/>
    </w:pPr>
    <w:rPr>
      <w:rFonts w:eastAsia="Calibri" w:cs="Calibri"/>
      <w:lang w:eastAsia="en-US"/>
    </w:rPr>
  </w:style>
  <w:style w:type="paragraph" w:styleId="Zawartoramki" w:customStyle="1">
    <w:name w:val="Zawartość ramki"/>
    <w:basedOn w:val="Standard"/>
    <w:qFormat/>
    <w:pPr/>
    <w:rPr/>
  </w:style>
  <w:style w:type="paragraph" w:styleId="TableParagraph" w:customStyle="1">
    <w:name w:val="Table Paragraph"/>
    <w:basedOn w:val="Standard"/>
    <w:qFormat/>
    <w:pPr>
      <w:spacing w:lineRule="exact" w:line="225"/>
      <w:ind w:right="429"/>
      <w:jc w:val="center"/>
    </w:pPr>
    <w:rPr>
      <w:rFonts w:eastAsia="Calibri" w:cs="Calibri"/>
      <w:lang w:eastAsia="en-US"/>
    </w:rPr>
  </w:style>
  <w:style w:type="paragraph" w:styleId="Zawartotabeli" w:customStyle="1">
    <w:name w:val="Zawartość tabeli"/>
    <w:basedOn w:val="Standard"/>
    <w:qFormat/>
    <w:pPr>
      <w:widowControl w:val="false"/>
      <w:suppressLineNumbers/>
    </w:pPr>
    <w:rPr/>
  </w:style>
  <w:style w:type="paragraph" w:styleId="annotationsubject">
    <w:name w:val="annotation subject"/>
    <w:basedOn w:val="CommentText"/>
    <w:next w:val="CommentText"/>
    <w:qFormat/>
    <w:pPr/>
    <w:rPr>
      <w:b/>
      <w:bCs/>
    </w:rPr>
  </w:style>
  <w:style w:type="paragraph" w:styleId="CommentText">
    <w:name w:val="annotation text"/>
    <w:basedOn w:val="Normal"/>
    <w:pPr>
      <w:spacing w:lineRule="auto" w:line="240"/>
    </w:pPr>
    <w:rPr>
      <w:sz w:val="20"/>
      <w:szCs w:val="20"/>
    </w:rPr>
  </w:style>
  <w:style w:type="paragraph" w:styleId="Komentarz" w:customStyle="1">
    <w:name w:val="Komentarz"/>
    <w:basedOn w:val="Standard"/>
    <w:qFormat/>
    <w:pPr>
      <w:spacing w:lineRule="auto" w:line="240" w:before="56" w:after="0"/>
      <w:ind w:left="57" w:right="57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qFormat/>
    <w:rsid w:val="006a3ef2"/>
    <w:pPr>
      <w:spacing w:lineRule="auto" w:line="240" w:before="0" w:after="0"/>
      <w:textAlignment w:val="auto"/>
    </w:pPr>
    <w:rPr>
      <w:rFonts w:ascii="Times New Roman" w:hAnsi="Times New Roman"/>
      <w:kern w:val="0"/>
      <w:sz w:val="20"/>
      <w:szCs w:val="20"/>
      <w:lang w:eastAsia="ar-SA"/>
    </w:rPr>
  </w:style>
  <w:style w:type="paragraph" w:styleId="Default" w:customStyle="1">
    <w:name w:val="Default"/>
    <w:qFormat/>
    <w:rsid w:val="006a3ef2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Arial" w:hAnsi="Arial" w:eastAsia="Calibri" w:cs="Arial"/>
      <w:color w:val="000000"/>
      <w:kern w:val="0"/>
      <w:sz w:val="24"/>
      <w:szCs w:val="24"/>
      <w:lang w:eastAsia="ar-SA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mfipr.gov.pl" TargetMode="External"/><Relationship Id="rId3" Type="http://schemas.openxmlformats.org/officeDocument/2006/relationships/hyperlink" Target="mailto:IOD@mfipr.gov.pl" TargetMode="External"/><Relationship Id="rId4" Type="http://schemas.openxmlformats.org/officeDocument/2006/relationships/hyperlink" Target="mailto:iodo@um.walbrzych.pl" TargetMode="External"/><Relationship Id="rId5" Type="http://schemas.openxmlformats.org/officeDocument/2006/relationships/hyperlink" Target="mailto:sekretariat@fee.org.pl" TargetMode="External"/><Relationship Id="rId6" Type="http://schemas.openxmlformats.org/officeDocument/2006/relationships/hyperlink" Target="mailto:iod@mops.walbrzych.pl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notes" Target="footnotes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LibreOffice/25.2.2.2$Windows_X86_64 LibreOffice_project/7370d4be9e3cf6031a51beef54ff3bda878e3fac</Application>
  <AppVersion>15.0000</AppVersion>
  <Pages>3</Pages>
  <Words>1146</Words>
  <Characters>7474</Characters>
  <CharactersWithSpaces>8708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2025-05-16T06:16:00Z</dcterms:created>
  <dc:creator>Tomasz Więckowski</dc:creator>
  <dc:description/>
  <dc:language>pl-PL</dc:language>
  <cp:lastModifiedBy>Katarzyna Wojnicka</cp:lastModifiedBy>
  <cp:lastPrinted>2025-04-01T10:17:00Z</cp:lastPrinted>
  <dcterms:modified xsi:type="dcterms:W3CDTF">2025-05-16T06:18:00Z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